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734/23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BURMISTRZA MIASTA KOŚCIANA</w:t>
      </w:r>
    </w:p>
    <w:p w:rsidR="00A77B3E">
      <w:pPr>
        <w:spacing w:before="160" w:after="40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z dnia 10 stycznia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ogłoszenia wykazu lokali użytkowych przeznaczonych do wynajęcia</w:t>
      </w:r>
    </w:p>
    <w:p w:rsidR="00A77B3E">
      <w:pPr>
        <w:keepNext w:val="0"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35 ust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gospodarce nieruchomościami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1899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815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1846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2185) zarządza się, co następuje:</w:t>
      </w:r>
    </w:p>
    <w:p w:rsidR="00A77B3E">
      <w:pPr>
        <w:keepNext w:val="0"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Ogłasza się wykaz lokali użytkowych przeznaczonych do wynajęcia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drodze  bezprzetargowej na okres do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41"/>
        <w:gridCol w:w="309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Oznaczenie nieruchomości według księgi wieczystej oraz katastru nieruchomości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1845/2</w:t>
            </w:r>
          </w:p>
          <w:p>
            <w:pPr>
              <w:jc w:val="left"/>
            </w:pPr>
            <w:r>
              <w:rPr>
                <w:sz w:val="22"/>
              </w:rPr>
              <w:t>PO1K/00039695/9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Powierzchnia pomieszczenia i nieruchomości do wynajęcia i wydzierżawienia 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1.</w:t>
            </w:r>
          </w:p>
          <w:p>
            <w:pPr>
              <w:jc w:val="left"/>
            </w:pPr>
            <w:r>
              <w:rPr>
                <w:sz w:val="22"/>
              </w:rPr>
              <w:t>425,00 m² czwarte piętro w budynku nr 5</w:t>
            </w:r>
          </w:p>
          <w:p>
            <w:pPr>
              <w:jc w:val="left"/>
            </w:pPr>
            <w:r>
              <w:rPr>
                <w:sz w:val="22"/>
              </w:rPr>
              <w:t>76,80 m² trzecie piętro w budynku nr 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 xml:space="preserve">2. </w:t>
            </w:r>
          </w:p>
          <w:p>
            <w:pPr>
              <w:jc w:val="left"/>
            </w:pPr>
            <w:r>
              <w:rPr>
                <w:sz w:val="22"/>
              </w:rPr>
              <w:t>136,38 m² drugie piętro w budynku nr 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Opis nieruchomości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 xml:space="preserve">Lokale użytkowe znajdujące się w budynku nr 5, stanowiącego  część kompleksu o funkcji magazynowo - produkcyjnej i administracyjno - biurowej, zlokalizowanego w centralnej części Kościana na nieruchomości położonej przy ul. Bernardyńskiej 2. Teren nieruchomości ogrodzony i wewnątrz posesji utwardzony.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Przeznaczenie nieruchomości i sposób jej zagospodarowania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Zgodnie z miejscowym planem zagospodarowania przestrzennego zatwierdzonym uchwałą nr XXXV/351/01 Rady Miejskiej Kościana z dnia 30 sierpnia 2001 r. w sprawie uchwalenia miejscowego planu zagospodarowania przestrzennego terenu obejmującego obszar położony w Kościanie przy ul. Bernardyńskiej w granicach działek o nr ewid. 1845 i 1846 działki oznaczone numerem geodezyjnym 1845/2 i 1846/1 przeznaczone są pod tereny zabudowy usługowo – mieszkaniowej z dopuszczeniem przemysłu nieuciążliwego.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Termin zagospodarowania nieruchomości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Na okres do 3 lat.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Cena nieruchomości 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Nie dotyczy.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Wysokość stawek procentowych opłat z tytułu użytkowania wieczystego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Nie dotyczy.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Wysokość opłat z tytułu najmu - stawka miesięczna czynszu netto 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 xml:space="preserve">1. </w:t>
            </w:r>
          </w:p>
          <w:p>
            <w:pPr>
              <w:jc w:val="both"/>
            </w:pPr>
            <w:r>
              <w:rPr>
                <w:sz w:val="22"/>
              </w:rPr>
              <w:t>2,20 zł/m² na cele usług oświatowych, kultury, sportu, ochrony zdrowia itp. prowadzonych przez jednostki publiczne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 xml:space="preserve">2. </w:t>
            </w:r>
          </w:p>
          <w:p>
            <w:pPr>
              <w:jc w:val="both"/>
            </w:pPr>
            <w:r>
              <w:rPr>
                <w:sz w:val="22"/>
              </w:rPr>
              <w:t>12,00 zł/m² na cele przemysłu nieuciążliwego, działalności produkcyjnej</w:t>
            </w:r>
            <w:r>
              <w:rPr>
                <w:b/>
                <w:sz w:val="22"/>
              </w:rPr>
              <w:t xml:space="preserve">, </w:t>
            </w:r>
            <w:r>
              <w:rPr>
                <w:sz w:val="22"/>
              </w:rPr>
              <w:t xml:space="preserve">magazynów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 xml:space="preserve">Stawki zgodne z Zarządzeniem Nr 723/22 Burmistrza Miasta Kościana z dnia 30 grudnia 2022 r. w sprawie trybu udostępniania mienia komunalnego oraz opłat z tego tytułu. </w:t>
            </w:r>
          </w:p>
          <w:p>
            <w:pPr>
              <w:jc w:val="both"/>
            </w:pPr>
            <w:r>
              <w:rPr>
                <w:sz w:val="22"/>
              </w:rPr>
              <w:t>Świadczenia dodatkowe pozostające w bezpośrednim związku z przedmiotem najmu i dzierżawy w szczególności:</w:t>
            </w:r>
          </w:p>
          <w:p>
            <w:pPr>
              <w:jc w:val="both"/>
            </w:pPr>
            <w:r>
              <w:rPr>
                <w:sz w:val="22"/>
              </w:rPr>
              <w:t>- opłata za energię elektryczną</w:t>
            </w:r>
          </w:p>
          <w:p>
            <w:pPr>
              <w:jc w:val="both"/>
            </w:pPr>
            <w:r>
              <w:rPr>
                <w:sz w:val="22"/>
              </w:rPr>
              <w:t>- opłata za centralne ogrzewanie</w:t>
            </w:r>
          </w:p>
          <w:p>
            <w:pPr>
              <w:jc w:val="both"/>
            </w:pPr>
            <w:r>
              <w:rPr>
                <w:sz w:val="22"/>
              </w:rPr>
              <w:t>- opłata za zimną wodę oraz odprowadzanie ścieków</w:t>
            </w:r>
          </w:p>
          <w:p>
            <w:pPr>
              <w:jc w:val="both"/>
            </w:pPr>
            <w:r>
              <w:rPr>
                <w:sz w:val="22"/>
              </w:rPr>
              <w:t>- opłata za całodobową ochronę obiektu</w:t>
            </w:r>
          </w:p>
          <w:p>
            <w:pPr>
              <w:jc w:val="both"/>
            </w:pPr>
            <w:r>
              <w:rPr>
                <w:sz w:val="22"/>
              </w:rPr>
              <w:t>- opłata za wywóz nieczystości stałych</w:t>
            </w:r>
          </w:p>
          <w:p>
            <w:pPr>
              <w:jc w:val="both"/>
            </w:pPr>
            <w:r>
              <w:rPr>
                <w:sz w:val="22"/>
              </w:rPr>
              <w:t>- opłata eksploatacyjna.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 xml:space="preserve">Terminy wnoszenia opłat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Czynsz płatny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terminie 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dni od daty wystawienia faktury na konto wskazane na fakturze.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Świadczenia dodatkowe płatne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terminie 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dni od daty wystawienia faktury na konto wskazane na fakturze.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Podatek od nieruchomości płatny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wysokości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sposób określony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uchwale Rady Miejskiej Kościana.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Zasady aktualizacji opłat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Czynsz waloryzowany co roku z dniem 1 stycznia współczynnikiem wzrostu cen towarów i usług konsumpcyjnych za trzy kwartały roku poprzedzającego zgodnie z obwieszczeniem Prezesa GUS.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Informacje o przeznaczeniu do zbycia lub oddania w użytkowanie, najem,  dzierżawę lub użyczenie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Najem w drodze bezprzetargowej na okres do 3 lat.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Termin do złożenia wniosku przez osoby, którym przysługuje pierwszeństwo w nabyciu nieruchomości na podstawie art. 34 ust.1 pkt 1 i pkt 2 ustawy o gospodarce nieruchomościami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 dotyczy.</w:t>
            </w:r>
          </w:p>
        </w:tc>
      </w:tr>
    </w:tbl>
    <w:p w:rsidR="00A77B3E">
      <w:pPr>
        <w:keepNext w:val="0"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Wykonanie zarządzenia powierza się Naczelnikowi Wydziału Gospodarki Przestrzennej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Mienia Gminnego.</w:t>
      </w:r>
    </w:p>
    <w:p w:rsidR="00A77B3E">
      <w:pPr>
        <w:keepNext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podlega ogłoszeniu poprzez wywieszenie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siedzibie Urzędu Miejskiego Kościana oraz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zamieszczenie na stronach internetowych,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także opublikowaniu informacji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prasie.</w:t>
      </w:r>
    </w:p>
    <w:p w:rsidR="00A77B3E">
      <w:pPr>
        <w:keepNext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9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t>Burmistrz Miasta Kościana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Piotr Ruszkiewicz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5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78979226-E6A2-4E4F-B7D1-89FA2F401BA0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KOŚCIANA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734/23 z dnia 10 stycznia 2023 r.</dc:title>
  <dc:subject>w sprawie ogłoszenia wykazu lokali użytkowych przeznaczonych do wynajęcia</dc:subject>
  <dc:creator>mrychel</dc:creator>
  <cp:lastModifiedBy>mrychel</cp:lastModifiedBy>
  <cp:revision>1</cp:revision>
  <dcterms:created xsi:type="dcterms:W3CDTF">2023-01-10T12:20:41Z</dcterms:created>
  <dcterms:modified xsi:type="dcterms:W3CDTF">2023-01-10T12:20:41Z</dcterms:modified>
  <cp:category>Akt prawny</cp:category>
</cp:coreProperties>
</file>